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BC702C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  <w:lang w:val="en-US"/>
        </w:rPr>
      </w:pPr>
      <w:r w:rsidRPr="00BC702C">
        <w:rPr>
          <w:color w:val="D9D9D9" w:themeColor="background1" w:themeShade="D9"/>
          <w:sz w:val="12"/>
          <w:szCs w:val="12"/>
          <w:lang w:val="en-US"/>
        </w:rPr>
        <w:t>13.1.2022</w:t>
      </w:r>
    </w:p>
    <w:p w:rsidR="006A5283" w:rsidRPr="00BC702C" w:rsidRDefault="000C7476" w:rsidP="006A5283">
      <w:pPr>
        <w:pStyle w:val="H1"/>
        <w:rPr>
          <w:sz w:val="52"/>
          <w:lang w:val="en-US"/>
        </w:rPr>
      </w:pPr>
      <w:r w:rsidRPr="00BC702C">
        <w:rPr>
          <w:sz w:val="52"/>
          <w:lang w:val="en-US"/>
        </w:rPr>
        <w:t>Experten-</w:t>
      </w:r>
      <w:r w:rsidR="006A5283" w:rsidRPr="00BC702C">
        <w:rPr>
          <w:sz w:val="52"/>
          <w:lang w:val="en-US"/>
        </w:rPr>
        <w:t>Interview</w:t>
      </w:r>
      <w:r w:rsidR="00D76442" w:rsidRPr="00BC702C">
        <w:rPr>
          <w:sz w:val="52"/>
          <w:lang w:val="en-US"/>
        </w:rPr>
        <w:t>s</w:t>
      </w:r>
    </w:p>
    <w:p w:rsidR="00D76442" w:rsidRPr="00BE02D3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  <w:lang w:val="en-US"/>
        </w:rPr>
      </w:pPr>
      <w:r w:rsidRPr="00BE02D3">
        <w:rPr>
          <w:color w:val="000099"/>
          <w:sz w:val="20"/>
          <w:lang w:val="en-US"/>
        </w:rPr>
        <w:t xml:space="preserve">HR Branche: </w:t>
      </w:r>
      <w:r w:rsidRPr="00BE02D3">
        <w:rPr>
          <w:color w:val="0070C0"/>
          <w:sz w:val="20"/>
          <w:lang w:val="en-US"/>
        </w:rPr>
        <w:tab/>
      </w:r>
      <w:r w:rsidR="00BE02D3" w:rsidRPr="00BE02D3">
        <w:rPr>
          <w:color w:val="0070C0"/>
          <w:sz w:val="24"/>
          <w:szCs w:val="20"/>
          <w:lang w:val="en-US"/>
        </w:rPr>
        <w:t>Recruiting</w:t>
      </w:r>
      <w:r w:rsidR="00965977" w:rsidRPr="00BE02D3">
        <w:rPr>
          <w:color w:val="0070C0"/>
          <w:lang w:val="en-US"/>
        </w:rPr>
        <w:t xml:space="preserve"> </w:t>
      </w:r>
    </w:p>
    <w:p w:rsidR="00D76442" w:rsidRPr="00BC702C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  <w:lang w:val="en-US"/>
        </w:rPr>
      </w:pPr>
      <w:r w:rsidRPr="00EF576F">
        <w:rPr>
          <w:color w:val="000099"/>
          <w:sz w:val="20"/>
          <w:szCs w:val="20"/>
          <w:lang w:val="de-DE"/>
        </w:rPr>
        <w:t>Kategorie</w:t>
      </w:r>
      <w:r w:rsidR="00BE02D3" w:rsidRPr="00EF576F">
        <w:rPr>
          <w:color w:val="000099"/>
          <w:sz w:val="20"/>
          <w:szCs w:val="20"/>
          <w:lang w:val="de-DE"/>
        </w:rPr>
        <w:t>n</w:t>
      </w:r>
      <w:r w:rsidRPr="00BE02D3">
        <w:rPr>
          <w:color w:val="000099"/>
          <w:sz w:val="20"/>
          <w:szCs w:val="20"/>
          <w:lang w:val="en-US"/>
        </w:rPr>
        <w:t>:</w:t>
      </w:r>
      <w:r w:rsidRPr="00BE02D3">
        <w:rPr>
          <w:color w:val="000099"/>
          <w:sz w:val="24"/>
          <w:szCs w:val="20"/>
          <w:lang w:val="en-US"/>
        </w:rPr>
        <w:tab/>
      </w:r>
      <w:r w:rsidR="00BE02D3" w:rsidRPr="00BC702C">
        <w:rPr>
          <w:color w:val="000000" w:themeColor="text1"/>
          <w:szCs w:val="20"/>
          <w:lang w:val="en-US"/>
        </w:rPr>
        <w:t>Employer Branding, Jobbörsen, Personalberater &amp; Executive Search, Tools</w:t>
      </w:r>
    </w:p>
    <w:p w:rsidR="007A58AC" w:rsidRPr="00BC702C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  <w:lang w:val="en-US"/>
        </w:rPr>
      </w:pPr>
      <w:r w:rsidRPr="00BC702C">
        <w:rPr>
          <w:color w:val="000099"/>
          <w:sz w:val="20"/>
          <w:szCs w:val="20"/>
          <w:lang w:val="en-US"/>
        </w:rPr>
        <w:t>Link:</w:t>
      </w:r>
      <w:r w:rsidRPr="00BC702C">
        <w:rPr>
          <w:color w:val="000099"/>
          <w:sz w:val="20"/>
          <w:szCs w:val="20"/>
          <w:lang w:val="en-US"/>
        </w:rPr>
        <w:tab/>
      </w:r>
      <w:hyperlink r:id="rId9" w:history="1">
        <w:r w:rsidR="00BE02D3" w:rsidRPr="00BC702C">
          <w:rPr>
            <w:rStyle w:val="Hyperlink"/>
            <w:color w:val="000000" w:themeColor="text1"/>
            <w:szCs w:val="20"/>
            <w:lang w:val="en-US"/>
          </w:rPr>
          <w:t>www.HRweb.at/HR-Branchen/recruiting</w:t>
        </w:r>
      </w:hyperlink>
      <w:r w:rsidR="00BE02D3" w:rsidRPr="00BC702C">
        <w:rPr>
          <w:color w:val="000000" w:themeColor="text1"/>
          <w:szCs w:val="20"/>
          <w:lang w:val="en-US"/>
        </w:rPr>
        <w:t xml:space="preserve"> </w:t>
      </w:r>
    </w:p>
    <w:p w:rsidR="00D76442" w:rsidRPr="00BC702C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BC702C" w:rsidRDefault="0077678B" w:rsidP="0077678B">
      <w:pPr>
        <w:spacing w:line="240" w:lineRule="auto"/>
        <w:rPr>
          <w:szCs w:val="16"/>
          <w:lang w:val="en-US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BE02D3" w:rsidRDefault="006A5283" w:rsidP="00BE02D3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</w:t>
      </w:r>
      <w:r w:rsidR="00645E00" w:rsidRPr="00BE02D3">
        <w:rPr>
          <w:color w:val="000099"/>
          <w:sz w:val="24"/>
        </w:rPr>
        <w:t xml:space="preserve">Lesen Sie </w:t>
      </w:r>
      <w:r w:rsidR="00645E00" w:rsidRPr="00BE02D3">
        <w:rPr>
          <w:szCs w:val="18"/>
        </w:rPr>
        <w:t xml:space="preserve">auf </w:t>
      </w:r>
      <w:hyperlink r:id="rId10" w:history="1">
        <w:r w:rsidR="00E13636" w:rsidRPr="00BE02D3">
          <w:rPr>
            <w:rStyle w:val="Hyperlink"/>
            <w:color w:val="0070C0"/>
            <w:szCs w:val="18"/>
          </w:rPr>
          <w:t>www.HRweb.at/Experten-Intervie</w:t>
        </w:r>
        <w:r w:rsidR="00E13636" w:rsidRPr="00BE02D3">
          <w:rPr>
            <w:rStyle w:val="Hyperlink"/>
            <w:color w:val="0070C0"/>
            <w:szCs w:val="18"/>
          </w:rPr>
          <w:t>w</w:t>
        </w:r>
        <w:r w:rsidR="00E13636" w:rsidRPr="00BE02D3">
          <w:rPr>
            <w:rStyle w:val="Hyperlink"/>
            <w:color w:val="0070C0"/>
            <w:szCs w:val="18"/>
          </w:rPr>
          <w:t>s-2023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 w:rsidR="0016675F">
        <w:rPr>
          <w:szCs w:val="18"/>
        </w:rPr>
        <w:t>mind</w:t>
      </w:r>
      <w:proofErr w:type="spellEnd"/>
      <w:r w:rsidR="0016675F">
        <w:rPr>
          <w:szCs w:val="18"/>
        </w:rPr>
        <w:t xml:space="preserve"> 600 </w:t>
      </w:r>
      <w:proofErr w:type="spellStart"/>
      <w:r w:rsidR="0016675F">
        <w:rPr>
          <w:szCs w:val="18"/>
        </w:rPr>
        <w:t>px</w:t>
      </w:r>
      <w:proofErr w:type="spellEnd"/>
      <w:r w:rsidR="0016675F"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BE02D3" w:rsidRDefault="00645E00" w:rsidP="00BE02D3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</w:t>
      </w:r>
      <w:r w:rsidR="00F122A3" w:rsidRPr="00BE02D3">
        <w:rPr>
          <w:color w:val="000099"/>
          <w:sz w:val="24"/>
        </w:rPr>
        <w:t xml:space="preserve">Daten für HRweb </w:t>
      </w:r>
      <w:r w:rsidR="006A5283" w:rsidRPr="00BE02D3">
        <w:t xml:space="preserve"> aus</w:t>
      </w:r>
      <w:r w:rsidR="00320C0A" w:rsidRPr="00BE02D3">
        <w:t>füllen</w:t>
      </w:r>
    </w:p>
    <w:p w:rsidR="00320C0A" w:rsidRPr="00BE02D3" w:rsidRDefault="0074210C" w:rsidP="00BE02D3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>3</w:t>
      </w:r>
      <w:r w:rsidR="00320C0A" w:rsidRPr="00BE02D3">
        <w:rPr>
          <w:color w:val="000099"/>
          <w:sz w:val="24"/>
        </w:rPr>
        <w:t xml:space="preserve">. Interview-Fragen </w:t>
      </w:r>
      <w:r w:rsidR="00320C0A" w:rsidRPr="00BE02D3">
        <w:t>beantworten</w:t>
      </w:r>
      <w:r w:rsidR="00BC702C">
        <w:t xml:space="preserve"> </w:t>
      </w:r>
    </w:p>
    <w:p w:rsidR="006A5283" w:rsidRPr="00BE02D3" w:rsidRDefault="0074210C" w:rsidP="00BE02D3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>4</w:t>
      </w:r>
      <w:r w:rsidR="006A5283" w:rsidRPr="00BE02D3">
        <w:rPr>
          <w:color w:val="000099"/>
          <w:sz w:val="24"/>
        </w:rPr>
        <w:t>. Abschluss-Check</w:t>
      </w:r>
      <w:r w:rsidR="00B462E9" w:rsidRPr="00BE02D3">
        <w:rPr>
          <w:color w:val="000099"/>
          <w:sz w:val="24"/>
        </w:rPr>
        <w:t xml:space="preserve"> </w:t>
      </w:r>
      <w:r w:rsidR="00B462E9" w:rsidRPr="00BE02D3">
        <w:t>ausfüllen</w:t>
      </w:r>
    </w:p>
    <w:p w:rsidR="00B462E9" w:rsidRPr="00BC702C" w:rsidRDefault="0074210C" w:rsidP="00BE02D3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>5</w:t>
      </w:r>
      <w:r w:rsidR="00B462E9" w:rsidRPr="00BC702C">
        <w:rPr>
          <w:color w:val="000099"/>
          <w:sz w:val="24"/>
        </w:rPr>
        <w:t xml:space="preserve">. </w:t>
      </w:r>
      <w:r w:rsidR="00B462E9" w:rsidRPr="00B462E9">
        <w:sym w:font="Symbol" w:char="F0DE"/>
      </w:r>
      <w:r w:rsidR="00B462E9" w:rsidRPr="00BC702C">
        <w:rPr>
          <w:color w:val="C00000"/>
          <w:sz w:val="24"/>
          <w:szCs w:val="20"/>
        </w:rPr>
        <w:t xml:space="preserve"> Deadline 20feb202</w:t>
      </w:r>
      <w:r w:rsidR="007A58AC" w:rsidRPr="00BC702C">
        <w:rPr>
          <w:color w:val="C00000"/>
          <w:sz w:val="24"/>
          <w:szCs w:val="20"/>
        </w:rPr>
        <w:t>3</w:t>
      </w:r>
    </w:p>
    <w:p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787A9F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CA74E6" w:rsidRPr="00DB5F30" w:rsidRDefault="0016675F" w:rsidP="00E825E9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>Für jede Kommunikation bzgl. der Interviews</w:t>
            </w:r>
            <w:r w:rsidR="00BE02D3" w:rsidRPr="00DB5F30">
              <w:rPr>
                <w:sz w:val="16"/>
                <w:szCs w:val="16"/>
              </w:rPr>
              <w:t xml:space="preserve"> (</w:t>
            </w:r>
            <w:r w:rsidRPr="00DB5F30">
              <w:rPr>
                <w:sz w:val="16"/>
                <w:szCs w:val="16"/>
              </w:rPr>
              <w:t>u.a. Vorschau-Links</w:t>
            </w:r>
            <w:r w:rsidR="00BE02D3" w:rsidRPr="00DB5F30">
              <w:rPr>
                <w:sz w:val="16"/>
                <w:szCs w:val="16"/>
              </w:rPr>
              <w:t>)</w:t>
            </w:r>
            <w:r w:rsidRPr="00DB5F30">
              <w:rPr>
                <w:sz w:val="16"/>
                <w:szCs w:val="16"/>
              </w:rPr>
              <w:t xml:space="preserve"> </w:t>
            </w:r>
          </w:p>
        </w:tc>
      </w:tr>
      <w:tr w:rsidR="00CA74E6" w:rsidRPr="00787A9F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16675F" w:rsidRPr="00D76442" w:rsidRDefault="00EF576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CA74E6" w:rsidRPr="00DB5F30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DB5F30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DB5F30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DB5F30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DB5F30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DB5F30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DB5F30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DB5F30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DB5F30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6F0C3E" w:rsidRDefault="00553133" w:rsidP="006F0C3E">
      <w:pPr>
        <w:pStyle w:val="H2"/>
      </w:pPr>
      <w:r>
        <w:rPr>
          <w:szCs w:val="16"/>
        </w:rPr>
        <w:br w:type="column"/>
      </w:r>
      <w:r w:rsidR="006F0C3E">
        <w:lastRenderedPageBreak/>
        <w:t>3</w:t>
      </w:r>
      <w:r w:rsidR="006F0C3E" w:rsidRPr="0074210C">
        <w:t xml:space="preserve">. </w:t>
      </w:r>
      <w:r w:rsidR="006F0C3E" w:rsidRPr="00BC702C">
        <w:t>Interview</w:t>
      </w:r>
      <w:r w:rsidR="006F0C3E" w:rsidRPr="0074210C">
        <w:t>-Fragen</w:t>
      </w:r>
    </w:p>
    <w:p w:rsidR="006F0C3E" w:rsidRPr="00773D6F" w:rsidRDefault="006F0C3E" w:rsidP="00773D6F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6F0C3E" w:rsidTr="005A5CCE">
        <w:trPr>
          <w:trHeight w:val="1047"/>
        </w:trPr>
        <w:tc>
          <w:tcPr>
            <w:tcW w:w="425" w:type="dxa"/>
          </w:tcPr>
          <w:p w:rsidR="006F0C3E" w:rsidRPr="004562EB" w:rsidRDefault="006F0C3E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6F0C3E" w:rsidRPr="004562EB" w:rsidRDefault="006F0C3E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6F0C3E" w:rsidRPr="00773D6F" w:rsidRDefault="006F0C3E" w:rsidP="00773D6F">
      <w:pPr>
        <w:spacing w:afterLines="60" w:after="144" w:line="240" w:lineRule="auto"/>
      </w:pPr>
    </w:p>
    <w:p w:rsidR="006F0C3E" w:rsidRDefault="006F0C3E" w:rsidP="006F0C3E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BC702C" w:rsidRPr="00773D6F" w:rsidRDefault="00BC702C" w:rsidP="00773D6F">
      <w:pPr>
        <w:spacing w:afterLines="60" w:after="144" w:line="240" w:lineRule="auto"/>
      </w:pPr>
    </w:p>
    <w:p w:rsidR="004562EB" w:rsidRPr="00BC702C" w:rsidRDefault="004562EB" w:rsidP="00393071">
      <w:pPr>
        <w:pStyle w:val="berschrift3"/>
        <w:tabs>
          <w:tab w:val="clear" w:pos="9497"/>
          <w:tab w:val="right" w:pos="9498"/>
        </w:tabs>
      </w:pPr>
      <w:r w:rsidRPr="00BC702C">
        <w:t>1. Bewerbe</w:t>
      </w:r>
      <w:r w:rsidR="007D0B0A">
        <w:t>nde</w:t>
      </w:r>
      <w:r w:rsidRPr="00BC702C">
        <w:t xml:space="preserve"> möchten von Unternehmen gefunden werden</w:t>
      </w:r>
      <w:r w:rsidR="00393071">
        <w:tab/>
      </w:r>
      <w:r w:rsidR="00393071" w:rsidRPr="00393071">
        <w:rPr>
          <w:color w:val="000099"/>
          <w:sz w:val="18"/>
        </w:rPr>
        <w:t>Recruiting allgemein</w:t>
      </w:r>
    </w:p>
    <w:p w:rsidR="004562EB" w:rsidRDefault="004562EB" w:rsidP="004562EB">
      <w:pPr>
        <w:spacing w:afterLines="60" w:after="144" w:line="240" w:lineRule="auto"/>
      </w:pPr>
      <w:r>
        <w:t>Ist das „nur“ Wunschtraum auf der Seite der Jobsuchenden oder ist es in Unternehmen bereits angekommen?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 xml:space="preserve">1.1 Wie gehen Unternehmen aktuell damit um? 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>1.2 Wie sollten sich Unternehmen darauf einstellen?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>1.3 Wenn Bewerber lieber gefunden werden als selbst zu suchen, welchen Sinn machen dann Stelleninserate überhaupt noch?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 xml:space="preserve">1.4 Welche Tools sind besonders hilfreich, um als </w:t>
      </w:r>
      <w:proofErr w:type="spellStart"/>
      <w:r>
        <w:t>Recruitierende</w:t>
      </w:r>
      <w:proofErr w:type="spellEnd"/>
      <w:r>
        <w:t xml:space="preserve"> (latent) Jobsuchende zu finden? Weshalb gerade diese Tools?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>1.5  Oder handelt es sich um einen kurzfristigen Trend, den die Jobsuchenden bald überwunden haben werden und Unternehmen tun gut daran, nicht sofort auf jeden (konkret: diesen) Zug aufzuspringen?</w:t>
      </w:r>
    </w:p>
    <w:p w:rsidR="004562E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393071" w:rsidRDefault="00393071" w:rsidP="004562EB">
      <w:pPr>
        <w:ind w:left="567"/>
        <w:rPr>
          <w:color w:val="00B050"/>
        </w:rPr>
      </w:pPr>
    </w:p>
    <w:p w:rsidR="004562EB" w:rsidRDefault="004562EB" w:rsidP="004562EB">
      <w:pPr>
        <w:pStyle w:val="berschrift3"/>
      </w:pPr>
      <w:r w:rsidRPr="004562EB">
        <w:t>2. Bedürfnisse der jungen Generationen</w:t>
      </w:r>
      <w:r w:rsidR="00393071" w:rsidRPr="00393071">
        <w:t xml:space="preserve"> </w:t>
      </w:r>
      <w:r w:rsidR="00393071">
        <w:tab/>
      </w:r>
      <w:r w:rsidR="00393071" w:rsidRPr="00393071">
        <w:rPr>
          <w:color w:val="000099"/>
          <w:sz w:val="18"/>
        </w:rPr>
        <w:t>Recruiting allgemein</w:t>
      </w:r>
    </w:p>
    <w:p w:rsidR="00861ED2" w:rsidRDefault="004562EB" w:rsidP="004562EB">
      <w:pPr>
        <w:spacing w:afterLines="60" w:after="144" w:line="240" w:lineRule="auto"/>
        <w:ind w:left="567" w:hanging="567"/>
      </w:pPr>
      <w:r>
        <w:t xml:space="preserve">2.1 Welche Themen bringen junge Bewerbende mit in den Recruiting-Prozess? </w:t>
      </w:r>
    </w:p>
    <w:p w:rsidR="004562EB" w:rsidRPr="00861ED2" w:rsidRDefault="00861ED2" w:rsidP="00861ED2">
      <w:pPr>
        <w:spacing w:afterLines="60" w:after="144" w:line="240" w:lineRule="auto"/>
        <w:ind w:left="567"/>
        <w:rPr>
          <w:color w:val="808080" w:themeColor="background1" w:themeShade="80"/>
        </w:rPr>
      </w:pPr>
      <w:r w:rsidRPr="00861ED2">
        <w:rPr>
          <w:color w:val="808080" w:themeColor="background1" w:themeShade="80"/>
        </w:rPr>
        <w:t xml:space="preserve">Sind es zB Themen wie Sinn-Frage, 4-Tage-Woche, Work-Life-Balance, hybride Arbeit, Nachhaltigkeit, </w:t>
      </w:r>
      <w:proofErr w:type="spellStart"/>
      <w:r w:rsidRPr="00861ED2">
        <w:rPr>
          <w:color w:val="808080" w:themeColor="background1" w:themeShade="80"/>
        </w:rPr>
        <w:t>etc</w:t>
      </w:r>
      <w:proofErr w:type="spellEnd"/>
      <w:r w:rsidRPr="00861ED2">
        <w:rPr>
          <w:color w:val="808080" w:themeColor="background1" w:themeShade="80"/>
        </w:rPr>
        <w:t xml:space="preserve">? Welche noch? </w:t>
      </w:r>
      <w:r w:rsidR="004562EB" w:rsidRPr="00861ED2">
        <w:rPr>
          <w:color w:val="808080" w:themeColor="background1" w:themeShade="80"/>
        </w:rPr>
        <w:t>Gehen Sie bitte ein wenig auf di</w:t>
      </w:r>
      <w:r w:rsidRPr="00861ED2">
        <w:rPr>
          <w:color w:val="808080" w:themeColor="background1" w:themeShade="80"/>
        </w:rPr>
        <w:t>e</w:t>
      </w:r>
      <w:r w:rsidR="004562EB" w:rsidRPr="00861ED2">
        <w:rPr>
          <w:color w:val="808080" w:themeColor="background1" w:themeShade="80"/>
        </w:rPr>
        <w:t xml:space="preserve"> einzelnen Themen ein – was verstehen die Bewerbenden konkret darunter bzw was erhoffen sie sich dadurch?  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>2.2 In wie fern beeinflussen diese Themen den Recruiting-Prozess?</w:t>
      </w:r>
    </w:p>
    <w:p w:rsidR="004562EB" w:rsidRDefault="004562EB" w:rsidP="004562EB">
      <w:pPr>
        <w:ind w:left="567"/>
        <w:rPr>
          <w:color w:val="00B050"/>
        </w:rPr>
      </w:pPr>
      <w:r w:rsidRPr="00BC702C">
        <w:rPr>
          <w:color w:val="00B050"/>
        </w:rPr>
        <w:t>...........</w:t>
      </w:r>
    </w:p>
    <w:p w:rsidR="00393071" w:rsidRPr="00BC702C" w:rsidRDefault="00393071" w:rsidP="004562EB">
      <w:pPr>
        <w:ind w:left="567"/>
        <w:rPr>
          <w:color w:val="00B050"/>
        </w:rPr>
      </w:pPr>
    </w:p>
    <w:p w:rsidR="004562EB" w:rsidRPr="00AC5AC3" w:rsidRDefault="004562EB" w:rsidP="004562EB">
      <w:pPr>
        <w:pStyle w:val="berschrift3"/>
        <w:rPr>
          <w:bCs w:val="0"/>
        </w:rPr>
      </w:pPr>
      <w:r>
        <w:rPr>
          <w:bCs w:val="0"/>
        </w:rPr>
        <w:t>25</w:t>
      </w:r>
      <w:r w:rsidRPr="00AC5AC3">
        <w:rPr>
          <w:bCs w:val="0"/>
        </w:rPr>
        <w:t xml:space="preserve">. Professionelles </w:t>
      </w:r>
      <w:proofErr w:type="spellStart"/>
      <w:r w:rsidRPr="00AC5AC3">
        <w:rPr>
          <w:bCs w:val="0"/>
        </w:rPr>
        <w:t>Offboarding</w:t>
      </w:r>
      <w:proofErr w:type="spellEnd"/>
      <w:r w:rsidRPr="00AC5AC3">
        <w:rPr>
          <w:bCs w:val="0"/>
        </w:rPr>
        <w:t xml:space="preserve"> </w:t>
      </w:r>
      <w:r w:rsidR="00393071">
        <w:tab/>
      </w:r>
      <w:r w:rsidR="00393071">
        <w:rPr>
          <w:color w:val="000099"/>
          <w:sz w:val="18"/>
        </w:rPr>
        <w:t>Employer Branding</w:t>
      </w:r>
    </w:p>
    <w:p w:rsidR="00BC702C" w:rsidRPr="00BC702C" w:rsidRDefault="004562EB" w:rsidP="004562EB">
      <w:pPr>
        <w:spacing w:afterLines="60" w:after="144" w:line="240" w:lineRule="auto"/>
        <w:rPr>
          <w:i/>
          <w:color w:val="7F7F7F" w:themeColor="text1" w:themeTint="80"/>
        </w:rPr>
      </w:pPr>
      <w:r>
        <w:t xml:space="preserve">Professionelles </w:t>
      </w:r>
      <w:proofErr w:type="spellStart"/>
      <w:r>
        <w:t>Offboarding</w:t>
      </w:r>
      <w:proofErr w:type="spellEnd"/>
      <w:r>
        <w:t xml:space="preserve"> … mit Blick auf inta</w:t>
      </w:r>
      <w:r w:rsidR="00BC702C">
        <w:t>kt bleibendes Employer Branding:</w:t>
      </w:r>
    </w:p>
    <w:p w:rsidR="004562EB" w:rsidRPr="00463A74" w:rsidRDefault="004562EB" w:rsidP="004562EB">
      <w:pPr>
        <w:spacing w:afterLines="60" w:after="144" w:line="240" w:lineRule="auto"/>
      </w:pPr>
      <w:r>
        <w:t xml:space="preserve">25.1 Was ist zu beachten, wenn sich ein Unternehmen von </w:t>
      </w:r>
      <w:r w:rsidRPr="00D00EB3">
        <w:rPr>
          <w:i/>
        </w:rPr>
        <w:t>einzelnen Personen</w:t>
      </w:r>
      <w:r>
        <w:t xml:space="preserve"> trennt?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</w:pPr>
      <w:r>
        <w:t xml:space="preserve">25.2 Was ist zu beachten, wenn sich ein Unternehmen von </w:t>
      </w:r>
      <w:r w:rsidRPr="00D00EB3">
        <w:rPr>
          <w:i/>
        </w:rPr>
        <w:t>ganzen Teams oder Standorten</w:t>
      </w:r>
      <w:r>
        <w:t xml:space="preserve"> trennt?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pStyle w:val="berschrift3"/>
      </w:pPr>
      <w:r>
        <w:lastRenderedPageBreak/>
        <w:t xml:space="preserve">11. Unternehmensinternes Wording: CI </w:t>
      </w:r>
      <w:r w:rsidR="00393071">
        <w:tab/>
      </w:r>
      <w:r w:rsidR="00393071">
        <w:rPr>
          <w:color w:val="000099"/>
          <w:sz w:val="18"/>
        </w:rPr>
        <w:t>Internal Branding</w:t>
      </w:r>
    </w:p>
    <w:p w:rsidR="004562EB" w:rsidRDefault="004562EB" w:rsidP="00905332">
      <w:pPr>
        <w:spacing w:afterLines="60" w:after="144" w:line="240" w:lineRule="auto"/>
        <w:ind w:left="567" w:hanging="567"/>
        <w:jc w:val="left"/>
      </w:pPr>
      <w:r>
        <w:t xml:space="preserve">11.3: 3 Tipps: für </w:t>
      </w:r>
      <w:r w:rsidRPr="00E81538">
        <w:t>unternehmensinternes Wording / CI</w:t>
      </w:r>
      <w:r>
        <w:br/>
      </w:r>
      <w:r w:rsidRPr="00861ED2">
        <w:rPr>
          <w:color w:val="808080" w:themeColor="background1" w:themeShade="80"/>
        </w:rPr>
        <w:t xml:space="preserve">bzgl. Gendern, Vereinheitlichung von Seminar-Unterlagen, Sprache in Emails, Anrede, </w:t>
      </w:r>
      <w:proofErr w:type="spellStart"/>
      <w:r w:rsidRPr="00861ED2">
        <w:rPr>
          <w:color w:val="808080" w:themeColor="background1" w:themeShade="80"/>
        </w:rPr>
        <w:t>etc</w:t>
      </w:r>
      <w:proofErr w:type="spellEnd"/>
      <w:r>
        <w:br/>
        <w:t xml:space="preserve">sowohl für schriftliches als auch mündliches Wording  </w:t>
      </w:r>
    </w:p>
    <w:p w:rsidR="004562EB" w:rsidRPr="00E81538" w:rsidRDefault="004562EB" w:rsidP="004562EB">
      <w:pPr>
        <w:ind w:left="567"/>
        <w:rPr>
          <w:color w:val="00B050"/>
        </w:rPr>
      </w:pPr>
      <w:r w:rsidRPr="00E81538">
        <w:rPr>
          <w:color w:val="00B050"/>
        </w:rPr>
        <w:t xml:space="preserve">1 </w:t>
      </w:r>
      <w:r w:rsidRPr="0077678B">
        <w:rPr>
          <w:color w:val="00B050"/>
        </w:rPr>
        <w:t>...........</w:t>
      </w:r>
    </w:p>
    <w:p w:rsidR="004562EB" w:rsidRPr="00E81538" w:rsidRDefault="004562EB" w:rsidP="004562EB">
      <w:pPr>
        <w:ind w:left="567"/>
        <w:rPr>
          <w:color w:val="00B050"/>
        </w:rPr>
      </w:pPr>
      <w:r w:rsidRPr="00E81538">
        <w:rPr>
          <w:color w:val="00B050"/>
        </w:rPr>
        <w:t xml:space="preserve">2 </w:t>
      </w:r>
      <w:r w:rsidRPr="0077678B">
        <w:rPr>
          <w:color w:val="00B050"/>
        </w:rPr>
        <w:t>...........</w:t>
      </w:r>
    </w:p>
    <w:p w:rsidR="004562EB" w:rsidRDefault="004562EB" w:rsidP="004562EB">
      <w:pPr>
        <w:ind w:left="567"/>
        <w:rPr>
          <w:color w:val="00B050"/>
        </w:rPr>
      </w:pPr>
      <w:r w:rsidRPr="00E81538">
        <w:rPr>
          <w:color w:val="00B050"/>
        </w:rPr>
        <w:t xml:space="preserve">3 </w:t>
      </w:r>
      <w:r w:rsidRPr="0077678B">
        <w:rPr>
          <w:color w:val="00B050"/>
        </w:rPr>
        <w:t>...........</w:t>
      </w:r>
    </w:p>
    <w:p w:rsidR="00393071" w:rsidRPr="00E81538" w:rsidRDefault="00393071" w:rsidP="004562EB">
      <w:pPr>
        <w:ind w:left="567"/>
        <w:rPr>
          <w:color w:val="00B050"/>
        </w:rPr>
      </w:pPr>
    </w:p>
    <w:p w:rsidR="004562EB" w:rsidRDefault="004562EB" w:rsidP="004562EB">
      <w:pPr>
        <w:pStyle w:val="berschrift3"/>
      </w:pPr>
      <w:r>
        <w:t>4. Bewerbung per WhatsApp</w:t>
      </w:r>
      <w:r w:rsidR="00393071" w:rsidRPr="00393071">
        <w:t xml:space="preserve"> </w:t>
      </w:r>
      <w:r w:rsidR="00393071">
        <w:tab/>
      </w:r>
      <w:r w:rsidR="00393071">
        <w:rPr>
          <w:color w:val="000099"/>
          <w:sz w:val="18"/>
        </w:rPr>
        <w:t xml:space="preserve">Jobbörsen &amp; Personalberater / </w:t>
      </w:r>
      <w:r w:rsidR="004337B3">
        <w:rPr>
          <w:color w:val="000099"/>
          <w:sz w:val="18"/>
        </w:rPr>
        <w:t xml:space="preserve">Executive </w:t>
      </w:r>
      <w:r w:rsidR="00393071">
        <w:rPr>
          <w:color w:val="000099"/>
          <w:sz w:val="18"/>
        </w:rPr>
        <w:t>Search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 xml:space="preserve">4.1 Wie sehr haben sich Bewerbungen per WhatsApp bewährt? 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>4.2 Worin liegen die Vor- und Nachteile der WhatsApp-Bewerbung?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>4.3 Welche Bewerber-Zielgruppe fühlt sich durch die Möglichkeit WhatsApp-Bewerbung besonders angesprochen? Wer ist damit überhaupt nicht erreichbar?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>4.4 Welche Zielgruppe innerhalb der HR-Abteilung (jung / innovative / rationelle) wählt diese Möglichkeit besonders gern für den Recruiting-Prozess? Wer nicht?</w:t>
      </w:r>
    </w:p>
    <w:p w:rsidR="004562EB" w:rsidRPr="0077678B" w:rsidRDefault="004562EB" w:rsidP="004562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4562EB" w:rsidRDefault="004562EB" w:rsidP="004562EB">
      <w:pPr>
        <w:spacing w:afterLines="60" w:after="144" w:line="240" w:lineRule="auto"/>
        <w:ind w:left="567" w:hanging="567"/>
      </w:pPr>
      <w:r>
        <w:t>4.5 Welche Art von Stellen eignen sich besonders gut dafür, welche absolut nicht?</w:t>
      </w:r>
    </w:p>
    <w:p w:rsidR="00393071" w:rsidRDefault="00393071" w:rsidP="00393071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393071" w:rsidRPr="0077678B" w:rsidRDefault="00393071" w:rsidP="00393071">
      <w:pPr>
        <w:ind w:left="567"/>
        <w:rPr>
          <w:color w:val="00B050"/>
        </w:rPr>
      </w:pPr>
    </w:p>
    <w:p w:rsidR="004562EB" w:rsidRDefault="004562EB" w:rsidP="004562EB">
      <w:pPr>
        <w:pStyle w:val="berschrift3"/>
      </w:pPr>
      <w:r>
        <w:t xml:space="preserve">11. Wording: Stellenanzeigen </w:t>
      </w:r>
      <w:r w:rsidR="00393071">
        <w:tab/>
      </w:r>
      <w:r w:rsidR="00393071">
        <w:rPr>
          <w:color w:val="000099"/>
          <w:sz w:val="18"/>
        </w:rPr>
        <w:t>Jobbörsen &amp; Personalberater / Exe</w:t>
      </w:r>
      <w:r w:rsidR="004337B3">
        <w:rPr>
          <w:color w:val="000099"/>
          <w:sz w:val="18"/>
        </w:rPr>
        <w:t>c</w:t>
      </w:r>
      <w:r w:rsidR="00393071">
        <w:rPr>
          <w:color w:val="000099"/>
          <w:sz w:val="18"/>
        </w:rPr>
        <w:t>ut</w:t>
      </w:r>
      <w:r w:rsidR="004337B3">
        <w:rPr>
          <w:color w:val="000099"/>
          <w:sz w:val="18"/>
        </w:rPr>
        <w:t>i</w:t>
      </w:r>
      <w:r w:rsidR="00393071">
        <w:rPr>
          <w:color w:val="000099"/>
          <w:sz w:val="18"/>
        </w:rPr>
        <w:t>ve Search</w:t>
      </w:r>
    </w:p>
    <w:p w:rsidR="004562EB" w:rsidRDefault="004562EB" w:rsidP="001B662F">
      <w:pPr>
        <w:spacing w:afterLines="60" w:after="144" w:line="240" w:lineRule="auto"/>
        <w:ind w:left="567" w:hanging="567"/>
      </w:pPr>
      <w:r>
        <w:t xml:space="preserve">11.2: 3 Tipps bzgl. des </w:t>
      </w:r>
      <w:r w:rsidRPr="00E81538">
        <w:rPr>
          <w:i/>
        </w:rPr>
        <w:t>Wordings in Stellenanzeigen</w:t>
      </w:r>
      <w:r w:rsidR="001B662F">
        <w:rPr>
          <w:i/>
        </w:rPr>
        <w:t xml:space="preserve"> </w:t>
      </w:r>
      <w:r w:rsidR="001B662F" w:rsidRPr="00861ED2">
        <w:rPr>
          <w:i/>
          <w:color w:val="808080" w:themeColor="background1" w:themeShade="80"/>
        </w:rPr>
        <w:t>(</w:t>
      </w:r>
      <w:r w:rsidRPr="00861ED2">
        <w:rPr>
          <w:color w:val="808080" w:themeColor="background1" w:themeShade="80"/>
        </w:rPr>
        <w:t>bzgl. Vereinheitlichung der Sprache in Stellenanzeigen, Gender</w:t>
      </w:r>
      <w:r w:rsidR="001B662F" w:rsidRPr="00861ED2">
        <w:rPr>
          <w:color w:val="808080" w:themeColor="background1" w:themeShade="80"/>
        </w:rPr>
        <w:t xml:space="preserve">n, per Du/Sie, Umgangston, </w:t>
      </w:r>
      <w:proofErr w:type="spellStart"/>
      <w:r w:rsidR="001B662F" w:rsidRPr="00861ED2">
        <w:rPr>
          <w:color w:val="808080" w:themeColor="background1" w:themeShade="80"/>
        </w:rPr>
        <w:t>etc</w:t>
      </w:r>
      <w:proofErr w:type="spellEnd"/>
      <w:r w:rsidR="001B662F" w:rsidRPr="00861ED2">
        <w:rPr>
          <w:color w:val="808080" w:themeColor="background1" w:themeShade="80"/>
        </w:rPr>
        <w:t>)</w:t>
      </w:r>
    </w:p>
    <w:p w:rsidR="004562EB" w:rsidRPr="00E81538" w:rsidRDefault="004562EB" w:rsidP="004562EB">
      <w:pPr>
        <w:ind w:left="567"/>
        <w:rPr>
          <w:color w:val="00B050"/>
        </w:rPr>
      </w:pPr>
      <w:r w:rsidRPr="00E81538">
        <w:rPr>
          <w:color w:val="00B050"/>
        </w:rPr>
        <w:t xml:space="preserve">1 </w:t>
      </w:r>
      <w:r w:rsidRPr="0077678B">
        <w:rPr>
          <w:color w:val="00B050"/>
        </w:rPr>
        <w:t>...........</w:t>
      </w:r>
    </w:p>
    <w:p w:rsidR="004562EB" w:rsidRPr="00E81538" w:rsidRDefault="004562EB" w:rsidP="004562EB">
      <w:pPr>
        <w:ind w:left="567"/>
        <w:rPr>
          <w:color w:val="00B050"/>
        </w:rPr>
      </w:pPr>
      <w:r w:rsidRPr="00E81538">
        <w:rPr>
          <w:color w:val="00B050"/>
        </w:rPr>
        <w:t xml:space="preserve">2 </w:t>
      </w:r>
      <w:r w:rsidRPr="0077678B">
        <w:rPr>
          <w:color w:val="00B050"/>
        </w:rPr>
        <w:t>...........</w:t>
      </w:r>
    </w:p>
    <w:p w:rsidR="004562EB" w:rsidRPr="00E81538" w:rsidRDefault="004562EB" w:rsidP="00504F76">
      <w:pPr>
        <w:ind w:left="567"/>
        <w:rPr>
          <w:color w:val="00B050"/>
        </w:rPr>
      </w:pPr>
      <w:r w:rsidRPr="00E81538">
        <w:rPr>
          <w:color w:val="00B050"/>
        </w:rPr>
        <w:t xml:space="preserve">3 </w:t>
      </w:r>
      <w:r w:rsidRPr="0077678B">
        <w:rPr>
          <w:color w:val="00B050"/>
        </w:rPr>
        <w:t>...........</w:t>
      </w:r>
    </w:p>
    <w:p w:rsidR="00553133" w:rsidRDefault="00553133" w:rsidP="00504F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04F76" w:rsidRDefault="00504F76" w:rsidP="00504F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04F76" w:rsidRPr="007C4126" w:rsidRDefault="00376EFB" w:rsidP="00504F76">
      <w:pPr>
        <w:pStyle w:val="berschrift3"/>
        <w:rPr>
          <w:bCs w:val="0"/>
          <w:i/>
          <w:color w:val="000099"/>
        </w:rPr>
      </w:pPr>
      <w:r w:rsidRPr="007C4126">
        <w:rPr>
          <w:bCs w:val="0"/>
          <w:i/>
          <w:color w:val="000099"/>
        </w:rPr>
        <w:t>Ausreißer</w:t>
      </w:r>
      <w:r w:rsidR="007C4126" w:rsidRPr="007C4126">
        <w:rPr>
          <w:bCs w:val="0"/>
          <w:i/>
          <w:color w:val="000099"/>
        </w:rPr>
        <w:t>-</w:t>
      </w:r>
      <w:r w:rsidRPr="007C4126">
        <w:rPr>
          <w:bCs w:val="0"/>
          <w:i/>
          <w:color w:val="000099"/>
        </w:rPr>
        <w:t>/Bonus</w:t>
      </w:r>
      <w:r w:rsidR="00504F76" w:rsidRPr="007C4126">
        <w:rPr>
          <w:bCs w:val="0"/>
          <w:i/>
          <w:color w:val="000099"/>
        </w:rPr>
        <w:t>-Frage</w:t>
      </w:r>
    </w:p>
    <w:p w:rsidR="00376EFB" w:rsidRPr="00B2672A" w:rsidRDefault="00B2672A" w:rsidP="00376EFB">
      <w:pPr>
        <w:spacing w:afterLines="60" w:after="144" w:line="240" w:lineRule="auto"/>
        <w:ind w:left="360"/>
        <w:rPr>
          <w:lang w:val="de-DE" w:eastAsia="de-DE"/>
        </w:rPr>
      </w:pPr>
      <w:r>
        <w:rPr>
          <w:lang w:val="de-DE" w:eastAsia="de-DE"/>
        </w:rPr>
        <w:t xml:space="preserve">Zusätzlich zu den fachlichen Inhalten möchten wir auch die persönliche Seite der Interviewten zeigen. Daher </w:t>
      </w:r>
      <w:r w:rsidR="00376EFB" w:rsidRPr="00B2672A">
        <w:rPr>
          <w:lang w:val="de-DE" w:eastAsia="de-DE"/>
        </w:rPr>
        <w:t>ein nicht so ganz repräsentatives, doch umso unterhaltsameres Interview-Thema!</w:t>
      </w:r>
    </w:p>
    <w:p w:rsidR="004C7B2A" w:rsidRPr="004C7B2A" w:rsidRDefault="004C7B2A" w:rsidP="004C7B2A">
      <w:pPr>
        <w:rPr>
          <w:lang w:val="de-DE" w:eastAsia="de-DE"/>
        </w:rPr>
      </w:pPr>
    </w:p>
    <w:p w:rsidR="00504F76" w:rsidRPr="002F6E60" w:rsidRDefault="00504F76" w:rsidP="00504F76">
      <w:pPr>
        <w:pStyle w:val="berschrift3"/>
        <w:rPr>
          <w:bCs w:val="0"/>
        </w:rPr>
      </w:pPr>
      <w:r>
        <w:rPr>
          <w:bCs w:val="0"/>
        </w:rPr>
        <w:t xml:space="preserve">28.  </w:t>
      </w:r>
      <w:r w:rsidRPr="002F6E60">
        <w:rPr>
          <w:bCs w:val="0"/>
        </w:rPr>
        <w:t>1 Mal rund um den Erdball geflitzt</w:t>
      </w:r>
      <w:r w:rsidRPr="00565E52">
        <w:t xml:space="preserve"> </w:t>
      </w:r>
      <w:r>
        <w:tab/>
      </w:r>
    </w:p>
    <w:p w:rsidR="00504F76" w:rsidRDefault="00504F76" w:rsidP="00504F76">
      <w:pPr>
        <w:spacing w:afterLines="60" w:after="144" w:line="240" w:lineRule="auto"/>
        <w:ind w:left="567" w:hanging="567"/>
      </w:pPr>
      <w:r>
        <w:t xml:space="preserve">28.1 Welche Region wäre für Sie persönlich die </w:t>
      </w:r>
      <w:r w:rsidRPr="00EF576F">
        <w:rPr>
          <w:i/>
        </w:rPr>
        <w:t>angenehmste</w:t>
      </w:r>
      <w:r>
        <w:t>, um dort 1 Jahr zu arbeiten? Weshalb gerade diese?</w:t>
      </w:r>
    </w:p>
    <w:p w:rsidR="00504F76" w:rsidRPr="0077678B" w:rsidRDefault="00504F76" w:rsidP="00504F7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Antwort, bis zu 4 Zeilen)</w:t>
      </w:r>
    </w:p>
    <w:p w:rsidR="00504F76" w:rsidRDefault="00504F76" w:rsidP="00504F76">
      <w:pPr>
        <w:spacing w:afterLines="60" w:after="144" w:line="240" w:lineRule="auto"/>
        <w:ind w:left="567" w:hanging="567"/>
      </w:pPr>
      <w:r>
        <w:t xml:space="preserve">28.2 Welche Region wäre für Sie persönlich die </w:t>
      </w:r>
      <w:r w:rsidRPr="00EF576F">
        <w:rPr>
          <w:i/>
        </w:rPr>
        <w:t>aufregendste</w:t>
      </w:r>
      <w:r>
        <w:t>, um dort 1 Jahr zu arbeiten? Weshalb gerade diese?</w:t>
      </w:r>
    </w:p>
    <w:p w:rsidR="00504F76" w:rsidRPr="0077678B" w:rsidRDefault="00504F76" w:rsidP="00504F7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504F76" w:rsidRDefault="00504F76" w:rsidP="007C4126">
      <w:pPr>
        <w:spacing w:afterLines="60" w:after="144" w:line="240" w:lineRule="auto"/>
        <w:ind w:left="567" w:hanging="567"/>
      </w:pPr>
      <w:r>
        <w:lastRenderedPageBreak/>
        <w:t xml:space="preserve">28.3 Welche Region wäre für Sie persönlich die </w:t>
      </w:r>
      <w:r w:rsidRPr="00EF576F">
        <w:rPr>
          <w:i/>
        </w:rPr>
        <w:t>schlimmste</w:t>
      </w:r>
      <w:r>
        <w:t>, um dort 1 Jahr zu arbeiten? Weshalb gerade diese?</w:t>
      </w:r>
    </w:p>
    <w:p w:rsidR="00504F76" w:rsidRDefault="00504F76" w:rsidP="007C4126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C4126" w:rsidRDefault="007C4126" w:rsidP="007C4126">
      <w:pPr>
        <w:ind w:left="567"/>
        <w:rPr>
          <w:color w:val="00B050"/>
        </w:rPr>
      </w:pPr>
    </w:p>
    <w:p w:rsidR="00965977" w:rsidRPr="004562EB" w:rsidRDefault="001B5D15" w:rsidP="007C412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bookmarkStart w:id="0" w:name="_GoBack"/>
      <w:bookmarkEnd w:id="0"/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  <w:r w:rsidR="00B2672A">
        <w:t xml:space="preserve"> </w:t>
      </w:r>
      <w:r w:rsidR="00B2672A" w:rsidRPr="00B2672A">
        <w:rPr>
          <w:color w:val="00B050"/>
          <w:sz w:val="18"/>
          <w:szCs w:val="18"/>
        </w:rPr>
        <w:t>=&gt; ankreuzen mit „x“</w:t>
      </w:r>
    </w:p>
    <w:p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DIESES Word-Dokument</w:t>
      </w:r>
      <w:r w:rsidR="00B2672A">
        <w:t xml:space="preserve"> verwendet</w:t>
      </w:r>
      <w:r>
        <w:t xml:space="preserve">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393071" w:rsidRPr="00393071" w:rsidRDefault="00393071" w:rsidP="00393071">
      <w:pPr>
        <w:rPr>
          <w:lang w:eastAsia="de-DE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2D" w:rsidRDefault="0035792D" w:rsidP="000122E8">
      <w:pPr>
        <w:spacing w:after="0" w:line="240" w:lineRule="auto"/>
      </w:pPr>
      <w:r>
        <w:separator/>
      </w:r>
    </w:p>
  </w:endnote>
  <w:endnote w:type="continuationSeparator" w:id="0">
    <w:p w:rsidR="0035792D" w:rsidRDefault="0035792D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2D" w:rsidRDefault="0035792D" w:rsidP="000122E8">
      <w:pPr>
        <w:spacing w:after="0" w:line="240" w:lineRule="auto"/>
      </w:pPr>
      <w:r>
        <w:separator/>
      </w:r>
    </w:p>
  </w:footnote>
  <w:footnote w:type="continuationSeparator" w:id="0">
    <w:p w:rsidR="0035792D" w:rsidRDefault="0035792D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2346D7" w:rsidRPr="002346D7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2C7D"/>
    <w:rsid w:val="000151C4"/>
    <w:rsid w:val="00016785"/>
    <w:rsid w:val="00016B73"/>
    <w:rsid w:val="00017337"/>
    <w:rsid w:val="00033797"/>
    <w:rsid w:val="00054F7D"/>
    <w:rsid w:val="00073FE1"/>
    <w:rsid w:val="00074A1D"/>
    <w:rsid w:val="00093CAD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13612"/>
    <w:rsid w:val="00222171"/>
    <w:rsid w:val="00226F3C"/>
    <w:rsid w:val="002346D7"/>
    <w:rsid w:val="002367F9"/>
    <w:rsid w:val="00240F44"/>
    <w:rsid w:val="00242494"/>
    <w:rsid w:val="00245362"/>
    <w:rsid w:val="00255944"/>
    <w:rsid w:val="0025658D"/>
    <w:rsid w:val="00266BA8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5792D"/>
    <w:rsid w:val="00376EFB"/>
    <w:rsid w:val="0038098E"/>
    <w:rsid w:val="00386D55"/>
    <w:rsid w:val="00391588"/>
    <w:rsid w:val="00393071"/>
    <w:rsid w:val="00395CFE"/>
    <w:rsid w:val="003A2570"/>
    <w:rsid w:val="003A61E5"/>
    <w:rsid w:val="003A6CFC"/>
    <w:rsid w:val="003B432E"/>
    <w:rsid w:val="003B7DC7"/>
    <w:rsid w:val="003D5B82"/>
    <w:rsid w:val="003E73E7"/>
    <w:rsid w:val="003F1669"/>
    <w:rsid w:val="003F3E94"/>
    <w:rsid w:val="00407B28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19D1"/>
    <w:rsid w:val="00493122"/>
    <w:rsid w:val="00494681"/>
    <w:rsid w:val="00494A6D"/>
    <w:rsid w:val="004B39EE"/>
    <w:rsid w:val="004C177F"/>
    <w:rsid w:val="004C7B2A"/>
    <w:rsid w:val="004E786D"/>
    <w:rsid w:val="0050175E"/>
    <w:rsid w:val="00504F76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5CCE"/>
    <w:rsid w:val="005B2B3E"/>
    <w:rsid w:val="005B45C3"/>
    <w:rsid w:val="005B79B4"/>
    <w:rsid w:val="005C2887"/>
    <w:rsid w:val="005E68D4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B551B"/>
    <w:rsid w:val="006C2835"/>
    <w:rsid w:val="006D5A81"/>
    <w:rsid w:val="006F0889"/>
    <w:rsid w:val="006F0C3E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3D6F"/>
    <w:rsid w:val="0077678B"/>
    <w:rsid w:val="007A58AC"/>
    <w:rsid w:val="007B017B"/>
    <w:rsid w:val="007C4126"/>
    <w:rsid w:val="007C5D06"/>
    <w:rsid w:val="007D0B0A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2672A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C06F97"/>
    <w:rsid w:val="00C12A13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B5F30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5E9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576F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621E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recruit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6395</Characters>
  <Application>Microsoft Office Word</Application>
  <DocSecurity>0</DocSecurity>
  <Lines>188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12</cp:revision>
  <cp:lastPrinted>2021-10-18T14:07:00Z</cp:lastPrinted>
  <dcterms:created xsi:type="dcterms:W3CDTF">2022-12-03T19:05:00Z</dcterms:created>
  <dcterms:modified xsi:type="dcterms:W3CDTF">2022-12-06T10:13:00Z</dcterms:modified>
</cp:coreProperties>
</file>